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ind w:left="-144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PROCLAMATION </w:t>
      </w:r>
    </w:p>
    <w:p w:rsidR="00000000" w:rsidDel="00000000" w:rsidP="00000000" w:rsidRDefault="00000000" w:rsidRPr="00000000" w14:paraId="00000003">
      <w:pPr>
        <w:ind w:left="-144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ind w:left="-144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WILLIAMS SYNDROME AWARENESS MONTH</w:t>
      </w:r>
    </w:p>
    <w:p w:rsidR="00000000" w:rsidDel="00000000" w:rsidP="00000000" w:rsidRDefault="00000000" w:rsidRPr="00000000" w14:paraId="00000005">
      <w:pPr>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ind w:left="-14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WHEREAS</w:t>
      </w:r>
      <w:r w:rsidDel="00000000" w:rsidR="00000000" w:rsidRPr="00000000">
        <w:rPr>
          <w:rFonts w:ascii="Arial" w:cs="Arial" w:eastAsia="Arial" w:hAnsi="Arial"/>
          <w:sz w:val="24"/>
          <w:szCs w:val="24"/>
          <w:rtl w:val="0"/>
        </w:rPr>
        <w:t xml:space="preserve"> Williams syndrome is a rare genetic condition that is present at birth, affects as many as 30,000 individuals in the  United States and is characterized by medical and cognitive problems, including cardiovascular disease, developmental delays, and learning disabilities; </w:t>
      </w:r>
    </w:p>
    <w:p w:rsidR="00000000" w:rsidDel="00000000" w:rsidP="00000000" w:rsidRDefault="00000000" w:rsidRPr="00000000" w14:paraId="00000007">
      <w:pPr>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ind w:left="-14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WHEREAS</w:t>
      </w:r>
      <w:r w:rsidDel="00000000" w:rsidR="00000000" w:rsidRPr="00000000">
        <w:rPr>
          <w:rFonts w:ascii="Arial" w:cs="Arial" w:eastAsia="Arial" w:hAnsi="Arial"/>
          <w:sz w:val="24"/>
          <w:szCs w:val="24"/>
          <w:rtl w:val="0"/>
        </w:rPr>
        <w:t xml:space="preserve"> the Williams Syndrome Association (WSA), founded in 1982, is a nonprofit organization and the most comprehensive resource for people and families living with Williams syndrome, as well as for doctors, researchers and educators. Through its efforts, from raising public awareness, to funding critical new research, and providing valuable information and support to families, the WSA has improved the quality of life and futures of those affected by Williams syndrome;</w:t>
      </w:r>
    </w:p>
    <w:p w:rsidR="00000000" w:rsidDel="00000000" w:rsidP="00000000" w:rsidRDefault="00000000" w:rsidRPr="00000000" w14:paraId="00000009">
      <w:pPr>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ind w:left="-14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WHEREAS</w:t>
      </w:r>
      <w:r w:rsidDel="00000000" w:rsidR="00000000" w:rsidRPr="00000000">
        <w:rPr>
          <w:rFonts w:ascii="Arial" w:cs="Arial" w:eastAsia="Arial" w:hAnsi="Arial"/>
          <w:sz w:val="24"/>
          <w:szCs w:val="24"/>
          <w:rtl w:val="0"/>
        </w:rPr>
        <w:t xml:space="preserve"> to generate awareness about Williams syndrome and raise funding for critical WSA programs and initiatives, the WSA has organized May as Williams Syndrome Awareness Month which includes awareness efforts all across the United States; </w:t>
      </w:r>
    </w:p>
    <w:p w:rsidR="00000000" w:rsidDel="00000000" w:rsidP="00000000" w:rsidRDefault="00000000" w:rsidRPr="00000000" w14:paraId="0000000B">
      <w:pPr>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ind w:left="-14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WHEREAS</w:t>
      </w:r>
      <w:r w:rsidDel="00000000" w:rsidR="00000000" w:rsidRPr="00000000">
        <w:rPr>
          <w:rFonts w:ascii="Arial" w:cs="Arial" w:eastAsia="Arial" w:hAnsi="Arial"/>
          <w:sz w:val="24"/>
          <w:szCs w:val="24"/>
          <w:rtl w:val="0"/>
        </w:rPr>
        <w:t xml:space="preserve"> the Williams Syndrome Association and the families and friends of those with Williams syndrome should be commended for their hard work, compassion, and courage for educating the country about this rare disorder; </w:t>
      </w:r>
    </w:p>
    <w:p w:rsidR="00000000" w:rsidDel="00000000" w:rsidP="00000000" w:rsidRDefault="00000000" w:rsidRPr="00000000" w14:paraId="0000000D">
      <w:pPr>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NOW, THEREFORE, I _______________________________, do hereby proclaim May as Williams Syndrome Awareness Month in _____(year).</w:t>
      </w:r>
    </w:p>
    <w:p w:rsidR="00000000" w:rsidDel="00000000" w:rsidP="00000000" w:rsidRDefault="00000000" w:rsidRPr="00000000" w14:paraId="0000000F">
      <w:pPr>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sectPr>
      <w:headerReference r:id="rId7" w:type="default"/>
      <w:footerReference r:id="rId8" w:type="default"/>
      <w:pgSz w:h="15840" w:w="12240" w:orient="portrait"/>
      <w:pgMar w:bottom="1440" w:top="2707" w:left="288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320"/>
        <w:tab w:val="right" w:leader="none" w:pos="8640"/>
      </w:tabs>
      <w:ind w:left="-120" w:firstLine="0"/>
      <w:jc w:val="cente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243 Broadway #9188 Newark, NJ 07104 ● </w:t>
    </w:r>
    <w:r w:rsidDel="00000000" w:rsidR="00000000" w:rsidRPr="00000000">
      <w:rPr>
        <w:rFonts w:ascii="Arial" w:cs="Arial" w:eastAsia="Arial" w:hAnsi="Arial"/>
        <w:color w:val="000000"/>
        <w:sz w:val="18"/>
        <w:szCs w:val="18"/>
        <w:rtl w:val="0"/>
      </w:rPr>
      <w:t xml:space="preserve">williams-syndrome.org ● 248-244-2229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9193530</wp:posOffset>
          </wp:positionH>
          <wp:positionV relativeFrom="paragraph">
            <wp:posOffset>2921635</wp:posOffset>
          </wp:positionV>
          <wp:extent cx="2315210" cy="956945"/>
          <wp:effectExtent b="0" l="0" r="0" t="0"/>
          <wp:wrapNone/>
          <wp:docPr descr="WSA_final_logo" id="1" name="image2.png"/>
          <a:graphic>
            <a:graphicData uri="http://schemas.openxmlformats.org/drawingml/2006/picture">
              <pic:pic>
                <pic:nvPicPr>
                  <pic:cNvPr descr="WSA_final_logo" id="0" name="image2.png"/>
                  <pic:cNvPicPr preferRelativeResize="0"/>
                </pic:nvPicPr>
                <pic:blipFill>
                  <a:blip r:embed="rId1"/>
                  <a:srcRect b="0" l="0" r="0" t="0"/>
                  <a:stretch>
                    <a:fillRect/>
                  </a:stretch>
                </pic:blipFill>
                <pic:spPr>
                  <a:xfrm>
                    <a:off x="0" y="0"/>
                    <a:ext cx="2315210" cy="9569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2644140</wp:posOffset>
          </wp:positionH>
          <wp:positionV relativeFrom="paragraph">
            <wp:posOffset>26669</wp:posOffset>
          </wp:positionV>
          <wp:extent cx="2458085" cy="971550"/>
          <wp:effectExtent b="0" l="0" r="0" t="0"/>
          <wp:wrapNone/>
          <wp:docPr descr="AwarennessMonthLogo" id="2" name="image1.jpg"/>
          <a:graphic>
            <a:graphicData uri="http://schemas.openxmlformats.org/drawingml/2006/picture">
              <pic:pic>
                <pic:nvPicPr>
                  <pic:cNvPr descr="AwarennessMonthLogo" id="0" name="image1.jpg"/>
                  <pic:cNvPicPr preferRelativeResize="0"/>
                </pic:nvPicPr>
                <pic:blipFill>
                  <a:blip r:embed="rId2"/>
                  <a:srcRect b="0" l="0" r="0" t="0"/>
                  <a:stretch>
                    <a:fillRect/>
                  </a:stretch>
                </pic:blipFill>
                <pic:spPr>
                  <a:xfrm>
                    <a:off x="0" y="0"/>
                    <a:ext cx="2458085" cy="9715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SWwMK/k/qV305RwsoR/xulEGNw==">CgMxLjA4AHIhMUR3UjM5YXYyVDlIV1NJaFNZMUlHSV9ZOG50ZnloLTVV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efd230ffc5c5b3a103ecff94d1756cf4f5bc311475378eb8dbc87eca2f361b58</vt:lpwstr>
  </property>
</Properties>
</file>